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4CFD5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hAnsi="Calibri" w:eastAsia="Calibri" w:cs="Times New Roman"/>
          <w:color w:val="FF0000"/>
          <w:sz w:val="52"/>
          <w:szCs w:val="52"/>
          <w:lang w:val="en-PH"/>
        </w:rPr>
      </w:pPr>
      <w:r>
        <w:rPr>
          <w:rFonts w:ascii="Calibri" w:hAnsi="Calibri" w:eastAsia="Calibri" w:cs="Times New Roman"/>
          <w:color w:val="FF0000"/>
          <w:sz w:val="52"/>
          <w:szCs w:val="52"/>
          <w:lang w:val="en-PH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38100</wp:posOffset>
            </wp:positionV>
            <wp:extent cx="1057275" cy="1016000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15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eastAsia="Calibri" w:cs="Times New Roman"/>
          <w:color w:val="FF0000"/>
          <w:sz w:val="52"/>
          <w:szCs w:val="5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4876800</wp:posOffset>
            </wp:positionH>
            <wp:positionV relativeFrom="paragraph">
              <wp:posOffset>-38100</wp:posOffset>
            </wp:positionV>
            <wp:extent cx="1133475" cy="126238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262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eastAsia="Calibri" w:cs="Times New Roman"/>
          <w:color w:val="FF0000"/>
          <w:sz w:val="52"/>
          <w:szCs w:val="52"/>
          <w:lang w:val="en-PH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9115425</wp:posOffset>
            </wp:positionH>
            <wp:positionV relativeFrom="paragraph">
              <wp:posOffset>-438150</wp:posOffset>
            </wp:positionV>
            <wp:extent cx="1257300" cy="1400175"/>
            <wp:effectExtent l="0" t="0" r="0" b="952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559" cy="1400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Old English Text MT" w:hAnsi="Old English Text MT" w:eastAsia="Calibri" w:cs="Times New Roman"/>
          <w:b/>
          <w:color w:val="FF0000"/>
          <w:sz w:val="52"/>
          <w:szCs w:val="52"/>
          <w:lang w:val="en-PH"/>
        </w:rPr>
        <w:t>St. Michael Academy</w:t>
      </w:r>
    </w:p>
    <w:p w14:paraId="7AA5FE95">
      <w:pPr>
        <w:tabs>
          <w:tab w:val="left" w:pos="810"/>
          <w:tab w:val="center" w:pos="4680"/>
        </w:tabs>
        <w:spacing w:after="0" w:line="240" w:lineRule="auto"/>
        <w:jc w:val="center"/>
        <w:rPr>
          <w:rFonts w:ascii="Bodoni MT" w:hAnsi="Bodoni MT" w:eastAsia="Calibri" w:cs="Times New Roman"/>
          <w:b/>
          <w:sz w:val="24"/>
          <w:szCs w:val="28"/>
        </w:rPr>
      </w:pPr>
      <w:r>
        <w:rPr>
          <w:rFonts w:ascii="Bodoni MT" w:hAnsi="Bodoni MT" w:eastAsia="Calibri" w:cs="Times New Roman"/>
          <w:b/>
          <w:sz w:val="24"/>
          <w:szCs w:val="28"/>
        </w:rPr>
        <w:t>Passion for Truth and Compassion for Humanity:</w:t>
      </w:r>
      <w:r>
        <w:rPr>
          <w:rFonts w:ascii="Calibri" w:hAnsi="Calibri" w:eastAsia="Calibri" w:cs="Times New Roman"/>
          <w:color w:val="FF0000"/>
          <w:sz w:val="56"/>
          <w:szCs w:val="56"/>
        </w:rPr>
        <w:t xml:space="preserve"> </w:t>
      </w:r>
    </w:p>
    <w:p w14:paraId="4D24A306">
      <w:pPr>
        <w:tabs>
          <w:tab w:val="left" w:pos="823"/>
          <w:tab w:val="center" w:pos="4680"/>
        </w:tabs>
        <w:spacing w:after="0" w:line="240" w:lineRule="auto"/>
        <w:jc w:val="center"/>
        <w:rPr>
          <w:rFonts w:ascii="Bodoni MT" w:hAnsi="Bodoni MT" w:eastAsia="Calibri" w:cs="Times New Roman"/>
          <w:b/>
          <w:sz w:val="24"/>
          <w:szCs w:val="28"/>
        </w:rPr>
      </w:pPr>
      <w:r>
        <w:rPr>
          <w:rFonts w:ascii="Bodoni MT" w:hAnsi="Bodoni MT" w:eastAsia="Calibri" w:cs="Times New Roman"/>
          <w:b/>
          <w:sz w:val="24"/>
          <w:szCs w:val="28"/>
        </w:rPr>
        <w:t>Our Life and Preaching Mission</w:t>
      </w:r>
    </w:p>
    <w:p w14:paraId="118EF1A1">
      <w:pPr>
        <w:pBdr>
          <w:bottom w:val="single" w:color="auto" w:sz="12" w:space="17"/>
        </w:pBdr>
        <w:spacing w:after="0" w:line="240" w:lineRule="auto"/>
        <w:jc w:val="center"/>
        <w:rPr>
          <w:rFonts w:ascii="Calibri" w:hAnsi="Calibri" w:eastAsia="Calibri" w:cs="Calibri"/>
          <w:bCs/>
          <w:sz w:val="24"/>
          <w:szCs w:val="28"/>
        </w:rPr>
      </w:pPr>
      <w:r>
        <w:rPr>
          <w:rFonts w:ascii="Calibri" w:hAnsi="Calibri" w:eastAsia="Calibri" w:cs="Calibri"/>
          <w:bCs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8724900</wp:posOffset>
                </wp:positionH>
                <wp:positionV relativeFrom="paragraph">
                  <wp:posOffset>71120</wp:posOffset>
                </wp:positionV>
                <wp:extent cx="1962150" cy="342900"/>
                <wp:effectExtent l="0" t="0" r="19050" b="190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C020A5">
                            <w:pPr>
                              <w:pStyle w:val="6"/>
                              <w:spacing w:after="0" w:line="256" w:lineRule="auto"/>
                              <w:jc w:val="center"/>
                              <w:rPr>
                                <w:rFonts w:eastAsia="Cambria"/>
                                <w:b/>
                                <w:bCs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eastAsia="Cambria"/>
                                <w:b/>
                                <w:bCs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“A Woman of Great Faith, Resolute Hope, and</w:t>
                            </w:r>
                            <w:r>
                              <w:rPr>
                                <w:iCs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eastAsia="Cambria"/>
                                <w:b/>
                                <w:bCs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Steadfast Love; A Woman for our Times”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87pt;margin-top:5.6pt;height:27pt;width:154.5pt;z-index:251659264;mso-width-relative:page;mso-height-relative:page;" fillcolor="#FFFFFF" filled="t" stroked="t" coordsize="21600,21600" o:gfxdata="UEsDBAoAAAAAAIdO4kAAAAAAAAAAAAAAAAAEAAAAZHJzL1BLAwQUAAAACACHTuJAgrChltcAAAAL&#10;AQAADwAAAGRycy9kb3ducmV2LnhtbE2PwU7DMBBE70j8g7VI3KiTtISQxqkqJM6IFImra7tJIF5H&#10;tlsXvp7tid52dkezb5rN2U7sZHwYHQrIFxkwg8rpEXsBH7vXhwpYiBK1nBwaAT8mwKa9vWlkrV3C&#10;d3PqYs8oBEMtBQwxzjXnQQ3GyrBws0G6HZy3MpL0PddeJgq3Ey+yrORWjkgfBjmbl8Go7+5oBWx9&#10;Sp1NasVV9zz/bt8+q90XCnF/l2drYNGc478ZLviEDi0x7d0RdWAT6eXTispEmvIC2MVRVkva7AWU&#10;jwXwtuHXHdo/UEsDBBQAAAAIAIdO4kDbaNzQeQIAAPkEAAAOAAAAZHJzL2Uyb0RvYy54bWytVE1v&#10;2zAMvQ/YfxB0X5y46VdQp8iaZRhQbAXaYWdFlmMB+pqkxM5+/Z7kNG2zSw/zwSZFiuR7JH1z22tF&#10;dsIHaU1FJ6MxJcJwW0uzqejPp9WnK0pCZKZmyhpR0b0I9Hb+8cNN52aitK1VtfAEQUyYda6ibYxu&#10;VhSBt0KzMLJOGBgb6zWLUP2mqD3rEF2rohyPL4rO+tp5y0UIOF0ORnqI6N8T0DaN5GJp+VYLE4eo&#10;XigWASm00gU6z9U2jeDxR9MEEYmqKJDG/EYSyOv0LuY3bLbxzLWSH0pg7ynhBJNm0iDpMdSSRUa2&#10;Xv4TSkvubbBNHHGriwFIZgQoJuMTbh5b5kTGAqqDO5Ie/l9Y/n334ImsK1qeUWKYRsefRB/JZ9sT&#10;HIGfzoUZ3B4dHGOPc0zN83nAYYLdN16nLwAR2MHu/shuisbTpeuLcnIOE4ftbFpejzP9xctt50P8&#10;KqwmSaioR/cyqWx3HyIqgeuzS0oWrJL1SiqVlX24U57sGBqNaattR4liIeKwoqv8pKIR4s01ZUiH&#10;0spLFEM4wzw3mCOI2oGTYDaUMLXBovDocy1vbge/WR+zflleLs8yM6dJUtFLFtqhuhxhGDwtI3ZJ&#10;SV3Rq3F6DiUqkyCJPL8H6KkLA9tJiv26P7Rmbes9OuPtMNvB8ZVEvntgf2AewwxgWHdYW+v/UNJh&#10;2IHs95Z5AYq+GUzT9WQ6hVvMyvT8soTiX1vWry1mq+8saJ7gR+F4FpN/VM9i463+hS1fpKwwMcOR&#10;u6LgdRDv4rCC+EtwsVhkJ+yDY/HePDqeQicCjF1so21k7n2CPWBFF5OCjcj9PGxvWrnXevZ6+WPN&#10;/w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CsKGW1wAAAAsBAAAPAAAAAAAAAAEAIAAAACIAAABk&#10;cnMvZG93bnJldi54bWxQSwECFAAUAAAACACHTuJA22jc0HkCAAD5BAAADgAAAAAAAAABACAAAAAm&#10;AQAAZHJzL2Uyb0RvYy54bWxQSwUGAAAAAAYABgBZAQAAEQYAAAAA&#10;">
                <v:fill on="t" focussize="0,0"/>
                <v:stroke weight="1pt" color="#ED7D31" miterlimit="8" joinstyle="miter"/>
                <v:imagedata o:title=""/>
                <o:lock v:ext="edit" aspectratio="f"/>
                <v:textbox>
                  <w:txbxContent>
                    <w:p w14:paraId="46C020A5">
                      <w:pPr>
                        <w:pStyle w:val="6"/>
                        <w:spacing w:after="0" w:line="256" w:lineRule="auto"/>
                        <w:jc w:val="center"/>
                        <w:rPr>
                          <w:rFonts w:eastAsia="Cambria"/>
                          <w:b/>
                          <w:bCs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eastAsia="Cambria"/>
                          <w:b/>
                          <w:bCs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  <w:t>“A Woman of Great Faith, Resolute Hope, and</w:t>
                      </w:r>
                      <w:r>
                        <w:rPr>
                          <w:iCs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eastAsia="Cambria"/>
                          <w:b/>
                          <w:bCs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  <w:t>Steadfast Love; A Woman for our Times”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bCs/>
          <w:sz w:val="24"/>
          <w:szCs w:val="28"/>
        </w:rPr>
        <w:t>OP-SIENA SCHOOL SYSTEM</w:t>
      </w:r>
    </w:p>
    <w:p w14:paraId="33D855CD">
      <w:pPr>
        <w:pBdr>
          <w:bottom w:val="single" w:color="auto" w:sz="12" w:space="17"/>
        </w:pBdr>
        <w:spacing w:after="0" w:line="240" w:lineRule="auto"/>
        <w:jc w:val="center"/>
        <w:rPr>
          <w:rFonts w:ascii="Calibri" w:hAnsi="Calibri" w:eastAsia="Calibri" w:cs="Calibri"/>
          <w:bCs/>
          <w:sz w:val="24"/>
          <w:szCs w:val="28"/>
        </w:rPr>
      </w:pPr>
      <w:r>
        <w:rPr>
          <w:rFonts w:ascii="Calibri" w:hAnsi="Calibri" w:eastAsia="Calibri" w:cs="Calibri"/>
          <w:bCs/>
          <w:sz w:val="24"/>
          <w:szCs w:val="28"/>
        </w:rPr>
        <w:t>S.Y. 2024-2025</w:t>
      </w:r>
    </w:p>
    <w:p w14:paraId="41AE9314">
      <w:pPr>
        <w:pStyle w:val="8"/>
        <w:rPr>
          <w:lang w:val="en-PH" w:eastAsia="en-PH"/>
        </w:rPr>
      </w:pPr>
    </w:p>
    <w:p w14:paraId="40FDF0FC">
      <w:pPr>
        <w:pStyle w:val="8"/>
        <w:jc w:val="center"/>
        <w:rPr>
          <w:rFonts w:hint="default"/>
          <w:b/>
          <w:bCs/>
          <w:sz w:val="32"/>
          <w:szCs w:val="32"/>
          <w:lang w:val="en-PH" w:eastAsia="en-PH"/>
        </w:rPr>
      </w:pPr>
      <w:r>
        <w:rPr>
          <w:rFonts w:hint="default"/>
          <w:b/>
          <w:bCs/>
          <w:sz w:val="32"/>
          <w:szCs w:val="32"/>
          <w:lang w:val="en-PH" w:eastAsia="en-PH"/>
        </w:rPr>
        <w:t>Teacher Feedback Form on Curriculum and Instruction</w:t>
      </w:r>
    </w:p>
    <w:p w14:paraId="38BFA276">
      <w:pPr>
        <w:pStyle w:val="8"/>
        <w:jc w:val="center"/>
        <w:rPr>
          <w:rFonts w:hint="default"/>
          <w:b/>
          <w:bCs/>
          <w:sz w:val="32"/>
          <w:szCs w:val="32"/>
          <w:lang w:val="en-PH" w:eastAsia="en-PH"/>
        </w:rPr>
      </w:pPr>
    </w:p>
    <w:p w14:paraId="66E0AB9A">
      <w:pPr>
        <w:pStyle w:val="8"/>
        <w:jc w:val="left"/>
        <w:rPr>
          <w:rFonts w:hint="default"/>
          <w:b w:val="0"/>
          <w:bCs w:val="0"/>
          <w:sz w:val="24"/>
          <w:szCs w:val="24"/>
          <w:lang w:val="en-PH" w:eastAsia="en-PH"/>
        </w:rPr>
      </w:pPr>
      <w:r>
        <w:rPr>
          <w:rFonts w:hint="default"/>
          <w:b w:val="0"/>
          <w:bCs w:val="0"/>
          <w:sz w:val="24"/>
          <w:szCs w:val="24"/>
          <w:lang w:val="en-PH" w:eastAsia="en-PH"/>
        </w:rPr>
        <w:t>Name of Teacher:</w:t>
      </w:r>
      <w:r>
        <w:rPr>
          <w:rFonts w:hint="default"/>
          <w:b w:val="0"/>
          <w:bCs w:val="0"/>
          <w:sz w:val="24"/>
          <w:szCs w:val="24"/>
          <w:lang w:val="en-US" w:eastAsia="en-PH"/>
        </w:rPr>
        <w:tab/>
        <w:t/>
      </w:r>
      <w:r>
        <w:rPr>
          <w:rFonts w:hint="default"/>
          <w:b w:val="0"/>
          <w:bCs w:val="0"/>
          <w:sz w:val="24"/>
          <w:szCs w:val="24"/>
          <w:lang w:val="en-US" w:eastAsia="en-PH"/>
        </w:rPr>
        <w:tab/>
      </w:r>
      <w:r>
        <w:rPr>
          <w:rFonts w:hint="default"/>
          <w:b w:val="0"/>
          <w:bCs w:val="0"/>
          <w:sz w:val="24"/>
          <w:szCs w:val="24"/>
          <w:lang w:val="en-PH" w:eastAsia="en-PH"/>
        </w:rPr>
        <w:t>___________________________</w:t>
      </w:r>
    </w:p>
    <w:p w14:paraId="6708C8DB">
      <w:pPr>
        <w:pStyle w:val="8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sz w:val="24"/>
          <w:szCs w:val="24"/>
          <w:lang w:val="en-PH" w:eastAsia="en-PH"/>
        </w:rPr>
        <w:t xml:space="preserve">Department/Subject Area: </w:t>
      </w:r>
      <w:r>
        <w:rPr>
          <w:rFonts w:hint="default"/>
          <w:b w:val="0"/>
          <w:bCs w:val="0"/>
          <w:sz w:val="24"/>
          <w:szCs w:val="24"/>
          <w:lang w:val="en-US" w:eastAsia="en-PH"/>
        </w:rPr>
        <w:tab/>
      </w:r>
      <w:r>
        <w:rPr>
          <w:rFonts w:hint="default"/>
          <w:b w:val="0"/>
          <w:bCs w:val="0"/>
          <w:sz w:val="24"/>
          <w:szCs w:val="24"/>
          <w:lang w:val="en-PH" w:eastAsia="en-PH"/>
        </w:rPr>
        <w:t>____________________</w:t>
      </w:r>
      <w:r>
        <w:rPr>
          <w:rFonts w:hint="default"/>
          <w:b w:val="0"/>
          <w:bCs w:val="0"/>
          <w:sz w:val="24"/>
          <w:szCs w:val="24"/>
          <w:lang w:val="en-US" w:eastAsia="en-PH"/>
        </w:rPr>
        <w:t>_______</w:t>
      </w:r>
    </w:p>
    <w:p w14:paraId="5AFFD21C">
      <w:pPr>
        <w:pStyle w:val="8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sz w:val="24"/>
          <w:szCs w:val="24"/>
          <w:lang w:val="en-PH" w:eastAsia="en-PH"/>
        </w:rPr>
        <w:t xml:space="preserve">Date: </w:t>
      </w:r>
      <w:r>
        <w:rPr>
          <w:rFonts w:hint="default"/>
          <w:b w:val="0"/>
          <w:bCs w:val="0"/>
          <w:sz w:val="24"/>
          <w:szCs w:val="24"/>
          <w:lang w:val="en-US" w:eastAsia="en-PH"/>
        </w:rPr>
        <w:tab/>
        <w:t/>
      </w:r>
      <w:r>
        <w:rPr>
          <w:rFonts w:hint="default"/>
          <w:b w:val="0"/>
          <w:bCs w:val="0"/>
          <w:sz w:val="24"/>
          <w:szCs w:val="24"/>
          <w:lang w:val="en-US" w:eastAsia="en-PH"/>
        </w:rPr>
        <w:tab/>
        <w:t/>
      </w:r>
      <w:r>
        <w:rPr>
          <w:rFonts w:hint="default"/>
          <w:b w:val="0"/>
          <w:bCs w:val="0"/>
          <w:sz w:val="24"/>
          <w:szCs w:val="24"/>
          <w:lang w:val="en-US" w:eastAsia="en-PH"/>
        </w:rPr>
        <w:tab/>
        <w:t/>
      </w:r>
      <w:r>
        <w:rPr>
          <w:rFonts w:hint="default"/>
          <w:b w:val="0"/>
          <w:bCs w:val="0"/>
          <w:sz w:val="24"/>
          <w:szCs w:val="24"/>
          <w:lang w:val="en-US" w:eastAsia="en-PH"/>
        </w:rPr>
        <w:tab/>
      </w:r>
      <w:r>
        <w:rPr>
          <w:rFonts w:hint="default"/>
          <w:b w:val="0"/>
          <w:bCs w:val="0"/>
          <w:sz w:val="24"/>
          <w:szCs w:val="24"/>
          <w:lang w:val="en-PH" w:eastAsia="en-PH"/>
        </w:rPr>
        <w:t>___________________</w:t>
      </w:r>
      <w:r>
        <w:rPr>
          <w:rFonts w:hint="default"/>
          <w:b w:val="0"/>
          <w:bCs w:val="0"/>
          <w:sz w:val="24"/>
          <w:szCs w:val="24"/>
          <w:lang w:val="en-US" w:eastAsia="en-PH"/>
        </w:rPr>
        <w:t>________</w:t>
      </w:r>
    </w:p>
    <w:p w14:paraId="1355B836">
      <w:pPr>
        <w:pStyle w:val="8"/>
        <w:pBdr>
          <w:bottom w:val="single" w:color="auto" w:sz="12" w:space="0"/>
        </w:pBdr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</w:p>
    <w:p w14:paraId="1407B26F">
      <w:pPr>
        <w:pStyle w:val="8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</w:p>
    <w:p w14:paraId="2B7B060B">
      <w:pPr>
        <w:pStyle w:val="8"/>
        <w:numPr>
          <w:ilvl w:val="0"/>
          <w:numId w:val="2"/>
        </w:numPr>
        <w:jc w:val="left"/>
        <w:rPr>
          <w:rFonts w:hint="default"/>
          <w:b/>
          <w:bCs/>
          <w:sz w:val="24"/>
          <w:szCs w:val="24"/>
          <w:lang w:val="en-US" w:eastAsia="en-PH"/>
        </w:rPr>
      </w:pPr>
      <w:r>
        <w:rPr>
          <w:rFonts w:hint="default"/>
          <w:b/>
          <w:bCs/>
          <w:sz w:val="24"/>
          <w:szCs w:val="24"/>
          <w:lang w:val="en-US" w:eastAsia="en-PH"/>
        </w:rPr>
        <w:t xml:space="preserve">Alignment with Vision, Mission, Core Values, and Graduate Attributes </w:t>
      </w:r>
    </w:p>
    <w:p w14:paraId="4837A78A">
      <w:pPr>
        <w:pStyle w:val="8"/>
        <w:numPr>
          <w:numId w:val="0"/>
        </w:numPr>
        <w:spacing w:after="0" w:line="240" w:lineRule="auto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</w:p>
    <w:p w14:paraId="21DEBE6F">
      <w:pPr>
        <w:pStyle w:val="8"/>
        <w:numPr>
          <w:ilvl w:val="0"/>
          <w:numId w:val="3"/>
        </w:numPr>
        <w:spacing w:after="0" w:line="240" w:lineRule="auto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sz w:val="24"/>
          <w:szCs w:val="24"/>
          <w:lang w:val="en-US" w:eastAsia="en-PH"/>
        </w:rPr>
        <w:t>The curriculum reflects the Vision, Mission, and Core Values of St. Michael Academy.</w:t>
      </w:r>
    </w:p>
    <w:p w14:paraId="715390BA">
      <w:pPr>
        <w:pStyle w:val="8"/>
        <w:numPr>
          <w:numId w:val="0"/>
        </w:numPr>
        <w:spacing w:after="0" w:line="240" w:lineRule="auto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sz w:val="24"/>
          <w:szCs w:val="24"/>
          <w:lang w:val="en-US" w:eastAsia="en-PH"/>
        </w:rPr>
        <w:t>☐ Strongly Agree ☐ Agree ☐ Neutral ☐ Disagree ☐ Strongly Disagree</w:t>
      </w:r>
    </w:p>
    <w:p w14:paraId="1DD36604">
      <w:pPr>
        <w:pStyle w:val="8"/>
        <w:numPr>
          <w:numId w:val="0"/>
        </w:numPr>
        <w:spacing w:after="0" w:line="240" w:lineRule="auto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i/>
          <w:iCs/>
          <w:sz w:val="24"/>
          <w:szCs w:val="24"/>
          <w:lang w:val="en-US" w:eastAsia="en-PH"/>
        </w:rPr>
        <w:t xml:space="preserve">Comments: </w:t>
      </w:r>
      <w:r>
        <w:rPr>
          <w:rFonts w:hint="default"/>
          <w:b w:val="0"/>
          <w:bCs w:val="0"/>
          <w:sz w:val="24"/>
          <w:szCs w:val="24"/>
          <w:lang w:val="en-US" w:eastAsia="en-PH"/>
        </w:rPr>
        <w:t>____________________________________________________________________________________________________________________________________________________________</w:t>
      </w:r>
    </w:p>
    <w:p w14:paraId="6D63AB11">
      <w:pPr>
        <w:pStyle w:val="8"/>
        <w:numPr>
          <w:numId w:val="0"/>
        </w:numPr>
        <w:spacing w:after="0" w:line="240" w:lineRule="auto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</w:p>
    <w:p w14:paraId="191B80A1">
      <w:pPr>
        <w:pStyle w:val="8"/>
        <w:numPr>
          <w:ilvl w:val="0"/>
          <w:numId w:val="3"/>
        </w:numPr>
        <w:spacing w:after="0" w:line="240" w:lineRule="auto"/>
        <w:ind w:left="0" w:leftChars="0" w:firstLine="0" w:firstLineChars="0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sz w:val="24"/>
          <w:szCs w:val="24"/>
          <w:lang w:val="en-US" w:eastAsia="en-PH"/>
        </w:rPr>
        <w:t>Instruction fosters the Graduate Attributes (God-centered, Truth Seeker, Servant Leader, Community Builder).</w:t>
      </w:r>
    </w:p>
    <w:p w14:paraId="29CADD09">
      <w:pPr>
        <w:pStyle w:val="8"/>
        <w:numPr>
          <w:numId w:val="0"/>
        </w:numPr>
        <w:spacing w:after="0" w:line="240" w:lineRule="auto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sz w:val="24"/>
          <w:szCs w:val="24"/>
          <w:lang w:val="en-US" w:eastAsia="en-PH"/>
        </w:rPr>
        <w:t>☐ Strongly Agree ☐ Agree ☐ Neutral ☐ Disagree ☐ Strongly Disagree</w:t>
      </w:r>
    </w:p>
    <w:p w14:paraId="7BB59B72">
      <w:pPr>
        <w:pStyle w:val="8"/>
        <w:numPr>
          <w:numId w:val="0"/>
        </w:numPr>
        <w:spacing w:after="0" w:line="240" w:lineRule="auto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i/>
          <w:iCs/>
          <w:sz w:val="24"/>
          <w:szCs w:val="24"/>
          <w:lang w:val="en-US" w:eastAsia="en-PH"/>
        </w:rPr>
        <w:t xml:space="preserve">Comments: </w:t>
      </w:r>
      <w:r>
        <w:rPr>
          <w:rFonts w:hint="default"/>
          <w:b w:val="0"/>
          <w:bCs w:val="0"/>
          <w:sz w:val="24"/>
          <w:szCs w:val="24"/>
          <w:lang w:val="en-US" w:eastAsia="en-PH"/>
        </w:rPr>
        <w:t>____________________________________________________________________________________________________________________________________________________________</w:t>
      </w:r>
    </w:p>
    <w:p w14:paraId="3C84B71F">
      <w:pPr>
        <w:pStyle w:val="8"/>
        <w:numPr>
          <w:numId w:val="0"/>
        </w:numPr>
        <w:pBdr>
          <w:bottom w:val="single" w:color="auto" w:sz="12" w:space="0"/>
        </w:pBdr>
        <w:spacing w:after="0" w:line="240" w:lineRule="auto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</w:p>
    <w:p w14:paraId="2C0EB5FE">
      <w:pPr>
        <w:pStyle w:val="8"/>
        <w:numPr>
          <w:numId w:val="0"/>
        </w:numPr>
        <w:spacing w:after="0" w:line="240" w:lineRule="auto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</w:p>
    <w:p w14:paraId="617D573D">
      <w:pPr>
        <w:pStyle w:val="8"/>
        <w:numPr>
          <w:ilvl w:val="0"/>
          <w:numId w:val="2"/>
        </w:numPr>
        <w:ind w:left="0" w:leftChars="0" w:firstLine="0" w:firstLineChars="0"/>
        <w:jc w:val="left"/>
        <w:rPr>
          <w:rFonts w:hint="default"/>
          <w:b/>
          <w:bCs/>
          <w:sz w:val="24"/>
          <w:szCs w:val="24"/>
          <w:lang w:val="en-US" w:eastAsia="en-PH"/>
        </w:rPr>
      </w:pPr>
      <w:r>
        <w:rPr>
          <w:rFonts w:hint="default"/>
          <w:b/>
          <w:bCs/>
          <w:sz w:val="24"/>
          <w:szCs w:val="24"/>
          <w:lang w:val="en-US" w:eastAsia="en-PH"/>
        </w:rPr>
        <w:t>Curriculum Design and Content</w:t>
      </w:r>
    </w:p>
    <w:p w14:paraId="7BAC2358">
      <w:pPr>
        <w:pStyle w:val="8"/>
        <w:numPr>
          <w:numId w:val="0"/>
        </w:numPr>
        <w:ind w:leftChars="0"/>
        <w:jc w:val="left"/>
        <w:rPr>
          <w:rFonts w:hint="default"/>
          <w:b/>
          <w:bCs/>
          <w:sz w:val="24"/>
          <w:szCs w:val="24"/>
          <w:lang w:val="en-US" w:eastAsia="en-PH"/>
        </w:rPr>
      </w:pPr>
    </w:p>
    <w:p w14:paraId="784FF657">
      <w:pPr>
        <w:pStyle w:val="8"/>
        <w:numPr>
          <w:ilvl w:val="0"/>
          <w:numId w:val="4"/>
        </w:numPr>
        <w:ind w:leftChars="0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sz w:val="24"/>
          <w:szCs w:val="24"/>
          <w:lang w:val="en-US" w:eastAsia="en-PH"/>
        </w:rPr>
        <w:t>The curriculum is relevant, responsive, and up-to-date with educational standards.</w:t>
      </w:r>
    </w:p>
    <w:p w14:paraId="252DF85D">
      <w:pPr>
        <w:pStyle w:val="8"/>
        <w:numPr>
          <w:numId w:val="0"/>
        </w:numPr>
        <w:ind w:leftChars="0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sz w:val="24"/>
          <w:szCs w:val="24"/>
          <w:lang w:val="en-US" w:eastAsia="en-PH"/>
        </w:rPr>
        <w:t>☐ Strongly Agree ☐ Agree ☐ Neutral ☐ Disagree ☐ Strongly Disagree</w:t>
      </w:r>
    </w:p>
    <w:p w14:paraId="4075D469">
      <w:pPr>
        <w:pStyle w:val="8"/>
        <w:numPr>
          <w:numId w:val="0"/>
        </w:numPr>
        <w:ind w:leftChars="0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</w:p>
    <w:p w14:paraId="4E2BC3B8">
      <w:pPr>
        <w:pStyle w:val="8"/>
        <w:numPr>
          <w:ilvl w:val="0"/>
          <w:numId w:val="4"/>
        </w:numPr>
        <w:ind w:left="0" w:leftChars="0" w:firstLine="0" w:firstLineChars="0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sz w:val="24"/>
          <w:szCs w:val="24"/>
          <w:lang w:val="en-US" w:eastAsia="en-PH"/>
        </w:rPr>
        <w:t>Learning competencies and intended outcomes are clearly articulated and achievable.</w:t>
      </w:r>
    </w:p>
    <w:p w14:paraId="2B9E18EC">
      <w:pPr>
        <w:pStyle w:val="8"/>
        <w:numPr>
          <w:numId w:val="0"/>
        </w:numPr>
        <w:ind w:leftChars="0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sz w:val="24"/>
          <w:szCs w:val="24"/>
          <w:lang w:val="en-US" w:eastAsia="en-PH"/>
        </w:rPr>
        <w:t>☐ Strongly Agree ☐ Agree ☐ Neutral ☐ Disagree ☐ Strongly Disagree</w:t>
      </w:r>
    </w:p>
    <w:p w14:paraId="114E5FCC">
      <w:pPr>
        <w:pStyle w:val="8"/>
        <w:numPr>
          <w:numId w:val="0"/>
        </w:numPr>
        <w:ind w:leftChars="0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</w:p>
    <w:p w14:paraId="40DC1D5A">
      <w:pPr>
        <w:pStyle w:val="8"/>
        <w:numPr>
          <w:ilvl w:val="0"/>
          <w:numId w:val="4"/>
        </w:numPr>
        <w:ind w:left="0" w:leftChars="0" w:firstLine="0" w:firstLineChars="0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sz w:val="24"/>
          <w:szCs w:val="24"/>
          <w:lang w:val="en-US" w:eastAsia="en-PH"/>
        </w:rPr>
        <w:t>The curriculum integrates values formation, research orientation, and service-learning.</w:t>
      </w:r>
    </w:p>
    <w:p w14:paraId="0EC525D5">
      <w:pPr>
        <w:pStyle w:val="8"/>
        <w:numPr>
          <w:numId w:val="0"/>
        </w:numPr>
        <w:ind w:leftChars="0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sz w:val="24"/>
          <w:szCs w:val="24"/>
          <w:lang w:val="en-US" w:eastAsia="en-PH"/>
        </w:rPr>
        <w:t>☐ Strongly Agree ☐ Agree ☐ Neutral ☐ Disagree ☐ Strongly Disagree</w:t>
      </w:r>
    </w:p>
    <w:p w14:paraId="68CC4A70">
      <w:pPr>
        <w:pStyle w:val="8"/>
        <w:numPr>
          <w:numId w:val="0"/>
        </w:numPr>
        <w:ind w:leftChars="0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i/>
          <w:iCs/>
          <w:sz w:val="24"/>
          <w:szCs w:val="24"/>
          <w:lang w:val="en-US" w:eastAsia="en-PH"/>
        </w:rPr>
        <w:t>Comments/Suggestions:</w:t>
      </w:r>
      <w:r>
        <w:rPr>
          <w:rFonts w:hint="default"/>
          <w:b w:val="0"/>
          <w:bCs w:val="0"/>
          <w:sz w:val="24"/>
          <w:szCs w:val="24"/>
          <w:lang w:val="en-US" w:eastAsia="en-PH"/>
        </w:rPr>
        <w:t xml:space="preserve"> ____________________________________________________________________________________________________________________________________________________________ </w:t>
      </w:r>
    </w:p>
    <w:p w14:paraId="24589E34">
      <w:pPr>
        <w:pStyle w:val="8"/>
        <w:numPr>
          <w:numId w:val="0"/>
        </w:numPr>
        <w:pBdr>
          <w:bottom w:val="single" w:color="auto" w:sz="12" w:space="0"/>
        </w:pBdr>
        <w:ind w:leftChars="0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</w:p>
    <w:p w14:paraId="707EF6A8">
      <w:pPr>
        <w:pStyle w:val="8"/>
        <w:numPr>
          <w:numId w:val="0"/>
        </w:numPr>
        <w:ind w:leftChars="0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</w:p>
    <w:p w14:paraId="35CC1DB2">
      <w:pPr>
        <w:pStyle w:val="8"/>
        <w:numPr>
          <w:numId w:val="0"/>
        </w:numPr>
        <w:ind w:leftChars="0"/>
        <w:jc w:val="left"/>
        <w:rPr>
          <w:rFonts w:hint="default"/>
          <w:b/>
          <w:bCs/>
          <w:sz w:val="24"/>
          <w:szCs w:val="24"/>
          <w:lang w:val="en-US" w:eastAsia="en-PH"/>
        </w:rPr>
      </w:pPr>
      <w:r>
        <w:rPr>
          <w:rFonts w:hint="default"/>
          <w:b/>
          <w:bCs/>
          <w:sz w:val="24"/>
          <w:szCs w:val="24"/>
          <w:lang w:val="en-US" w:eastAsia="en-PH"/>
        </w:rPr>
        <w:t>C. Instructional Delivery</w:t>
      </w:r>
    </w:p>
    <w:p w14:paraId="444731A4">
      <w:pPr>
        <w:pStyle w:val="8"/>
        <w:numPr>
          <w:numId w:val="0"/>
        </w:numPr>
        <w:ind w:leftChars="0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</w:p>
    <w:p w14:paraId="33DDAF4C">
      <w:pPr>
        <w:pStyle w:val="8"/>
        <w:numPr>
          <w:ilvl w:val="0"/>
          <w:numId w:val="5"/>
        </w:numPr>
        <w:ind w:leftChars="0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sz w:val="24"/>
          <w:szCs w:val="24"/>
          <w:lang w:val="en-US" w:eastAsia="en-PH"/>
        </w:rPr>
        <w:t>Teaching strategies are varied, effective, and learner-centered.</w:t>
      </w:r>
    </w:p>
    <w:p w14:paraId="5AB3DC7B">
      <w:pPr>
        <w:pStyle w:val="8"/>
        <w:numPr>
          <w:numId w:val="0"/>
        </w:numPr>
        <w:ind w:leftChars="0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sz w:val="24"/>
          <w:szCs w:val="24"/>
          <w:lang w:val="en-US" w:eastAsia="en-PH"/>
        </w:rPr>
        <w:t>☐ Strongly Agree ☐ Agree ☐ Neutral ☐ Disagree ☐ Strongly Disagree</w:t>
      </w:r>
    </w:p>
    <w:p w14:paraId="5CAF5ED5">
      <w:pPr>
        <w:pStyle w:val="8"/>
        <w:numPr>
          <w:numId w:val="0"/>
        </w:numPr>
        <w:ind w:leftChars="0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</w:p>
    <w:p w14:paraId="0EF0B196">
      <w:pPr>
        <w:pStyle w:val="8"/>
        <w:numPr>
          <w:ilvl w:val="0"/>
          <w:numId w:val="5"/>
        </w:numPr>
        <w:ind w:left="0" w:leftChars="0" w:firstLine="0" w:firstLineChars="0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sz w:val="24"/>
          <w:szCs w:val="24"/>
          <w:lang w:val="en-US" w:eastAsia="en-PH"/>
        </w:rPr>
        <w:t>Instruction promotes critical thinking, creativity, collaboration, and problem-solving.</w:t>
      </w:r>
    </w:p>
    <w:p w14:paraId="6087F988">
      <w:pPr>
        <w:pStyle w:val="8"/>
        <w:numPr>
          <w:numId w:val="0"/>
        </w:numPr>
        <w:ind w:leftChars="0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sz w:val="24"/>
          <w:szCs w:val="24"/>
          <w:lang w:val="en-US" w:eastAsia="en-PH"/>
        </w:rPr>
        <w:t>☐ Strongly Agree ☐ Agree ☐ Neutral ☐ Disagree ☐ Strongly Disagree</w:t>
      </w:r>
    </w:p>
    <w:p w14:paraId="3844A088">
      <w:pPr>
        <w:pStyle w:val="8"/>
        <w:numPr>
          <w:numId w:val="0"/>
        </w:numPr>
        <w:ind w:leftChars="0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</w:p>
    <w:p w14:paraId="4378BE5D">
      <w:pPr>
        <w:pStyle w:val="8"/>
        <w:numPr>
          <w:ilvl w:val="0"/>
          <w:numId w:val="5"/>
        </w:numPr>
        <w:ind w:left="0" w:leftChars="0" w:firstLine="0" w:firstLineChars="0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sz w:val="24"/>
          <w:szCs w:val="24"/>
          <w:lang w:val="en-US" w:eastAsia="en-PH"/>
        </w:rPr>
        <w:t>Technology and instructional materials are utilized effectively.</w:t>
      </w:r>
    </w:p>
    <w:p w14:paraId="3ECCE3A9">
      <w:pPr>
        <w:pStyle w:val="8"/>
        <w:numPr>
          <w:numId w:val="0"/>
        </w:numPr>
        <w:ind w:leftChars="0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sz w:val="24"/>
          <w:szCs w:val="24"/>
          <w:lang w:val="en-US" w:eastAsia="en-PH"/>
        </w:rPr>
        <w:t>☐ Strongly Agree ☐ Agree ☐ Neutral ☐ Disagree ☐ Strongly Disagree</w:t>
      </w:r>
    </w:p>
    <w:p w14:paraId="6CC878DB">
      <w:pPr>
        <w:pStyle w:val="8"/>
        <w:numPr>
          <w:numId w:val="0"/>
        </w:numPr>
        <w:ind w:leftChars="0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</w:p>
    <w:p w14:paraId="7C2E6FF2">
      <w:pPr>
        <w:pStyle w:val="8"/>
        <w:numPr>
          <w:numId w:val="0"/>
        </w:numPr>
        <w:ind w:leftChars="0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i/>
          <w:iCs/>
          <w:sz w:val="24"/>
          <w:szCs w:val="24"/>
          <w:lang w:val="en-US" w:eastAsia="en-PH"/>
        </w:rPr>
        <w:t xml:space="preserve">Comments/Suggestions: </w:t>
      </w:r>
      <w:r>
        <w:rPr>
          <w:rFonts w:hint="default"/>
          <w:b w:val="0"/>
          <w:bCs w:val="0"/>
          <w:sz w:val="24"/>
          <w:szCs w:val="24"/>
          <w:lang w:val="en-US" w:eastAsia="en-PH"/>
        </w:rPr>
        <w:t>____________________________________________________________________________________________________________________________________________________________</w:t>
      </w:r>
    </w:p>
    <w:p w14:paraId="20FD48E4">
      <w:pPr>
        <w:pStyle w:val="8"/>
        <w:numPr>
          <w:numId w:val="0"/>
        </w:numPr>
        <w:ind w:leftChars="0"/>
        <w:jc w:val="left"/>
        <w:rPr>
          <w:rFonts w:hint="default"/>
          <w:b/>
          <w:bCs/>
          <w:sz w:val="24"/>
          <w:szCs w:val="24"/>
          <w:lang w:val="en-US" w:eastAsia="en-PH"/>
        </w:rPr>
      </w:pPr>
      <w:r>
        <w:rPr>
          <w:rFonts w:hint="default"/>
          <w:b/>
          <w:bCs/>
          <w:sz w:val="24"/>
          <w:szCs w:val="24"/>
          <w:lang w:val="en-US" w:eastAsia="en-PH"/>
        </w:rPr>
        <w:t>D. Assessment of Student Learning</w:t>
      </w:r>
    </w:p>
    <w:p w14:paraId="4F865315">
      <w:pPr>
        <w:pStyle w:val="8"/>
        <w:numPr>
          <w:numId w:val="0"/>
        </w:numPr>
        <w:ind w:leftChars="0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</w:p>
    <w:p w14:paraId="0E237FAE">
      <w:pPr>
        <w:pStyle w:val="8"/>
        <w:numPr>
          <w:ilvl w:val="0"/>
          <w:numId w:val="6"/>
        </w:numPr>
        <w:ind w:leftChars="0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sz w:val="24"/>
          <w:szCs w:val="24"/>
          <w:lang w:val="en-US" w:eastAsia="en-PH"/>
        </w:rPr>
        <w:t>Assessments are aligned with learning outcomes.</w:t>
      </w:r>
    </w:p>
    <w:p w14:paraId="7DF0749F">
      <w:pPr>
        <w:pStyle w:val="8"/>
        <w:numPr>
          <w:numId w:val="0"/>
        </w:numPr>
        <w:ind w:leftChars="0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sz w:val="24"/>
          <w:szCs w:val="24"/>
          <w:lang w:val="en-US" w:eastAsia="en-PH"/>
        </w:rPr>
        <w:t>☐ Strongly Agree ☐ Agree ☐ Neutral ☐ Disagree ☐ Strongly Disagree</w:t>
      </w:r>
    </w:p>
    <w:p w14:paraId="158B4D90">
      <w:pPr>
        <w:pStyle w:val="8"/>
        <w:numPr>
          <w:numId w:val="0"/>
        </w:numPr>
        <w:ind w:leftChars="0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</w:p>
    <w:p w14:paraId="0BA49F72">
      <w:pPr>
        <w:pStyle w:val="8"/>
        <w:numPr>
          <w:ilvl w:val="0"/>
          <w:numId w:val="6"/>
        </w:numPr>
        <w:ind w:left="0" w:leftChars="0" w:firstLine="0" w:firstLineChars="0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sz w:val="24"/>
          <w:szCs w:val="24"/>
          <w:lang w:val="en-US" w:eastAsia="en-PH"/>
        </w:rPr>
        <w:t>Assessment tools and practices are fair, transparent, and formative/summative.</w:t>
      </w:r>
    </w:p>
    <w:p w14:paraId="0642623B">
      <w:pPr>
        <w:pStyle w:val="8"/>
        <w:numPr>
          <w:numId w:val="0"/>
        </w:numPr>
        <w:ind w:leftChars="0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sz w:val="24"/>
          <w:szCs w:val="24"/>
          <w:lang w:val="en-US" w:eastAsia="en-PH"/>
        </w:rPr>
        <w:t>☐ Strongly Agree ☐ Agree ☐ Neutral ☐ Disagree ☐ Strongly Disagree</w:t>
      </w:r>
    </w:p>
    <w:p w14:paraId="51B8AE62">
      <w:pPr>
        <w:pStyle w:val="8"/>
        <w:numPr>
          <w:numId w:val="0"/>
        </w:numPr>
        <w:ind w:leftChars="0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</w:p>
    <w:p w14:paraId="30530462">
      <w:pPr>
        <w:pStyle w:val="8"/>
        <w:numPr>
          <w:ilvl w:val="0"/>
          <w:numId w:val="6"/>
        </w:numPr>
        <w:ind w:left="0" w:leftChars="0" w:firstLine="0" w:firstLineChars="0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sz w:val="24"/>
          <w:szCs w:val="24"/>
          <w:lang w:val="en-US" w:eastAsia="en-PH"/>
        </w:rPr>
        <w:t>Feedback is timely, constructive, and used to improve instruction.</w:t>
      </w:r>
    </w:p>
    <w:p w14:paraId="3C9C68B3">
      <w:pPr>
        <w:pStyle w:val="8"/>
        <w:numPr>
          <w:numId w:val="0"/>
        </w:numPr>
        <w:ind w:leftChars="0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sz w:val="24"/>
          <w:szCs w:val="24"/>
          <w:lang w:val="en-US" w:eastAsia="en-PH"/>
        </w:rPr>
        <w:t>☐ Strongly Agree ☐ Agree ☐ Neutral ☐ Disagree ☐ Strongly Disagree</w:t>
      </w:r>
    </w:p>
    <w:p w14:paraId="5AD6A8FA">
      <w:pPr>
        <w:pStyle w:val="8"/>
        <w:numPr>
          <w:numId w:val="0"/>
        </w:numPr>
        <w:ind w:leftChars="0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</w:p>
    <w:p w14:paraId="3164C190">
      <w:pPr>
        <w:pStyle w:val="8"/>
        <w:numPr>
          <w:numId w:val="0"/>
        </w:numPr>
        <w:ind w:leftChars="0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i/>
          <w:iCs/>
          <w:sz w:val="24"/>
          <w:szCs w:val="24"/>
          <w:lang w:val="en-US" w:eastAsia="en-PH"/>
        </w:rPr>
        <w:t xml:space="preserve">Comments/Suggestions: </w:t>
      </w:r>
      <w:r>
        <w:rPr>
          <w:rFonts w:hint="default"/>
          <w:b w:val="0"/>
          <w:bCs w:val="0"/>
          <w:sz w:val="24"/>
          <w:szCs w:val="24"/>
          <w:lang w:val="en-US" w:eastAsia="en-PH"/>
        </w:rPr>
        <w:t>____________________________________________________________________________________________________________________________________________________________</w:t>
      </w:r>
    </w:p>
    <w:p w14:paraId="17EA5D58">
      <w:pPr>
        <w:pStyle w:val="8"/>
        <w:numPr>
          <w:numId w:val="0"/>
        </w:numPr>
        <w:pBdr>
          <w:bottom w:val="single" w:color="auto" w:sz="12" w:space="0"/>
        </w:pBdr>
        <w:ind w:leftChars="0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</w:p>
    <w:p w14:paraId="085C2C63">
      <w:pPr>
        <w:pStyle w:val="8"/>
        <w:numPr>
          <w:numId w:val="0"/>
        </w:numPr>
        <w:ind w:leftChars="0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</w:p>
    <w:p w14:paraId="3AED0080">
      <w:pPr>
        <w:pStyle w:val="8"/>
        <w:numPr>
          <w:ilvl w:val="0"/>
          <w:numId w:val="7"/>
        </w:numPr>
        <w:ind w:leftChars="0"/>
        <w:jc w:val="left"/>
        <w:rPr>
          <w:rFonts w:hint="default"/>
          <w:b/>
          <w:bCs/>
          <w:sz w:val="24"/>
          <w:szCs w:val="24"/>
          <w:lang w:val="en-US" w:eastAsia="en-PH"/>
        </w:rPr>
      </w:pPr>
      <w:r>
        <w:rPr>
          <w:rFonts w:hint="default"/>
          <w:b/>
          <w:bCs/>
          <w:sz w:val="24"/>
          <w:szCs w:val="24"/>
          <w:lang w:val="en-US" w:eastAsia="en-PH"/>
        </w:rPr>
        <w:t>Support for Teaching and Continuous Improvement</w:t>
      </w:r>
    </w:p>
    <w:p w14:paraId="554B6238">
      <w:pPr>
        <w:pStyle w:val="8"/>
        <w:numPr>
          <w:numId w:val="0"/>
        </w:numPr>
        <w:spacing w:after="0" w:line="240" w:lineRule="auto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</w:p>
    <w:p w14:paraId="4C5E1868">
      <w:pPr>
        <w:pStyle w:val="8"/>
        <w:numPr>
          <w:ilvl w:val="0"/>
          <w:numId w:val="8"/>
        </w:numPr>
        <w:spacing w:after="0" w:line="240" w:lineRule="auto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sz w:val="24"/>
          <w:szCs w:val="24"/>
          <w:lang w:val="en-US" w:eastAsia="en-PH"/>
        </w:rPr>
        <w:t>Professional development opportunities are provided and relevant to curriculum and instruction.</w:t>
      </w:r>
    </w:p>
    <w:p w14:paraId="1E4E15B8">
      <w:pPr>
        <w:pStyle w:val="8"/>
        <w:numPr>
          <w:numId w:val="0"/>
        </w:numPr>
        <w:spacing w:after="0" w:line="240" w:lineRule="auto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sz w:val="24"/>
          <w:szCs w:val="24"/>
          <w:lang w:val="en-US" w:eastAsia="en-PH"/>
        </w:rPr>
        <w:t>☐ Strongly Agree ☐ Agree ☐ Neutral ☐ Disagree ☐ Strongly Disagree</w:t>
      </w:r>
    </w:p>
    <w:p w14:paraId="102C9084">
      <w:pPr>
        <w:pStyle w:val="8"/>
        <w:numPr>
          <w:numId w:val="0"/>
        </w:numPr>
        <w:spacing w:after="0" w:line="240" w:lineRule="auto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</w:p>
    <w:p w14:paraId="6BC9D560">
      <w:pPr>
        <w:pStyle w:val="8"/>
        <w:numPr>
          <w:ilvl w:val="0"/>
          <w:numId w:val="8"/>
        </w:numPr>
        <w:spacing w:after="0" w:line="240" w:lineRule="auto"/>
        <w:ind w:left="0" w:leftChars="0" w:firstLine="0" w:firstLineChars="0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sz w:val="24"/>
          <w:szCs w:val="24"/>
          <w:lang w:val="en-US" w:eastAsia="en-PH"/>
        </w:rPr>
        <w:t>The school provides adequate resources and administrative support for teaching effectiveness.</w:t>
      </w:r>
    </w:p>
    <w:p w14:paraId="0EBC0845">
      <w:pPr>
        <w:pStyle w:val="8"/>
        <w:numPr>
          <w:numId w:val="0"/>
        </w:numPr>
        <w:spacing w:after="0" w:line="240" w:lineRule="auto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sz w:val="24"/>
          <w:szCs w:val="24"/>
          <w:lang w:val="en-US" w:eastAsia="en-PH"/>
        </w:rPr>
        <w:t>☐ Strongly Agree ☐ Agree ☐ Neutral ☐ Disagree ☐ Strongly Disagree</w:t>
      </w:r>
    </w:p>
    <w:p w14:paraId="6202C9F6">
      <w:pPr>
        <w:pStyle w:val="8"/>
        <w:numPr>
          <w:numId w:val="0"/>
        </w:numPr>
        <w:spacing w:after="0" w:line="240" w:lineRule="auto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</w:p>
    <w:p w14:paraId="49DF3139">
      <w:pPr>
        <w:pStyle w:val="8"/>
        <w:numPr>
          <w:numId w:val="0"/>
        </w:numPr>
        <w:spacing w:after="0" w:line="240" w:lineRule="auto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i/>
          <w:iCs/>
          <w:sz w:val="24"/>
          <w:szCs w:val="24"/>
          <w:lang w:val="en-US" w:eastAsia="en-PH"/>
        </w:rPr>
        <w:t xml:space="preserve">Comments/Suggestions: </w:t>
      </w:r>
      <w:r>
        <w:rPr>
          <w:rFonts w:hint="default"/>
          <w:b w:val="0"/>
          <w:bCs w:val="0"/>
          <w:sz w:val="24"/>
          <w:szCs w:val="24"/>
          <w:lang w:val="en-US" w:eastAsia="en-PH"/>
        </w:rPr>
        <w:t xml:space="preserve">____________________________________________________________________________________________________________________________________________________________ </w:t>
      </w:r>
    </w:p>
    <w:p w14:paraId="6FF1DCEB">
      <w:pPr>
        <w:pStyle w:val="8"/>
        <w:numPr>
          <w:numId w:val="0"/>
        </w:numPr>
        <w:pBdr>
          <w:bottom w:val="single" w:color="auto" w:sz="12" w:space="0"/>
        </w:pBdr>
        <w:spacing w:after="0" w:line="240" w:lineRule="auto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</w:p>
    <w:p w14:paraId="6990470E">
      <w:pPr>
        <w:pStyle w:val="8"/>
        <w:numPr>
          <w:numId w:val="0"/>
        </w:numPr>
        <w:spacing w:after="0" w:line="240" w:lineRule="auto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</w:p>
    <w:p w14:paraId="74BD1DA6">
      <w:pPr>
        <w:pStyle w:val="8"/>
        <w:numPr>
          <w:numId w:val="0"/>
        </w:numPr>
        <w:spacing w:after="0" w:line="240" w:lineRule="auto"/>
        <w:jc w:val="left"/>
        <w:rPr>
          <w:rFonts w:hint="default"/>
          <w:b/>
          <w:bCs/>
          <w:sz w:val="24"/>
          <w:szCs w:val="24"/>
          <w:lang w:val="en-US" w:eastAsia="en-PH"/>
        </w:rPr>
      </w:pPr>
      <w:r>
        <w:rPr>
          <w:rFonts w:hint="default"/>
          <w:b/>
          <w:bCs/>
          <w:sz w:val="24"/>
          <w:szCs w:val="24"/>
          <w:lang w:val="en-US" w:eastAsia="en-PH"/>
        </w:rPr>
        <w:t>F. Open Feedback</w:t>
      </w:r>
    </w:p>
    <w:p w14:paraId="107A23C6">
      <w:pPr>
        <w:pStyle w:val="8"/>
        <w:numPr>
          <w:numId w:val="0"/>
        </w:numPr>
        <w:spacing w:after="0" w:line="240" w:lineRule="auto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</w:p>
    <w:p w14:paraId="0BCE7D65">
      <w:pPr>
        <w:pStyle w:val="8"/>
        <w:numPr>
          <w:numId w:val="0"/>
        </w:numPr>
        <w:spacing w:after="0" w:line="240" w:lineRule="auto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sz w:val="24"/>
          <w:szCs w:val="24"/>
          <w:lang w:val="en-US" w:eastAsia="en-PH"/>
        </w:rPr>
        <w:t>Strengths observed in curriculum and instruction:</w:t>
      </w:r>
    </w:p>
    <w:p w14:paraId="216A668E">
      <w:pPr>
        <w:pStyle w:val="8"/>
        <w:numPr>
          <w:numId w:val="0"/>
        </w:numPr>
        <w:spacing w:after="0" w:line="240" w:lineRule="auto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sz w:val="24"/>
          <w:szCs w:val="24"/>
          <w:lang w:val="en-US" w:eastAsia="en-PH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30B0C5">
      <w:pPr>
        <w:pStyle w:val="8"/>
        <w:numPr>
          <w:numId w:val="0"/>
        </w:numPr>
        <w:spacing w:after="0" w:line="240" w:lineRule="auto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</w:p>
    <w:p w14:paraId="2112B035">
      <w:pPr>
        <w:pStyle w:val="8"/>
        <w:numPr>
          <w:numId w:val="0"/>
        </w:numPr>
        <w:spacing w:after="0" w:line="240" w:lineRule="auto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sz w:val="24"/>
          <w:szCs w:val="24"/>
          <w:lang w:val="en-US" w:eastAsia="en-PH"/>
        </w:rPr>
        <w:t>Areas needing improvement:</w:t>
      </w:r>
    </w:p>
    <w:p w14:paraId="66F2348C">
      <w:pPr>
        <w:pStyle w:val="8"/>
        <w:numPr>
          <w:numId w:val="0"/>
        </w:numPr>
        <w:spacing w:after="0" w:line="240" w:lineRule="auto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sz w:val="24"/>
          <w:szCs w:val="24"/>
          <w:lang w:val="en-US" w:eastAsia="en-PH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FB8343">
      <w:pPr>
        <w:pStyle w:val="8"/>
        <w:numPr>
          <w:numId w:val="0"/>
        </w:numPr>
        <w:spacing w:after="0" w:line="240" w:lineRule="auto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</w:p>
    <w:p w14:paraId="43694131">
      <w:pPr>
        <w:pStyle w:val="8"/>
        <w:numPr>
          <w:numId w:val="0"/>
        </w:numPr>
        <w:spacing w:after="0" w:line="240" w:lineRule="auto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sz w:val="24"/>
          <w:szCs w:val="24"/>
          <w:lang w:val="en-US" w:eastAsia="en-PH"/>
        </w:rPr>
        <w:t>Other recommendations for curriculum and instruction enhancement:</w:t>
      </w:r>
    </w:p>
    <w:p w14:paraId="1095C216">
      <w:pPr>
        <w:pStyle w:val="8"/>
        <w:numPr>
          <w:numId w:val="0"/>
        </w:numPr>
        <w:spacing w:after="0" w:line="240" w:lineRule="auto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sz w:val="24"/>
          <w:szCs w:val="24"/>
          <w:lang w:val="en-US" w:eastAsia="en-PH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331D8081">
      <w:pPr>
        <w:pStyle w:val="8"/>
        <w:numPr>
          <w:numId w:val="0"/>
        </w:numPr>
        <w:spacing w:after="0" w:line="240" w:lineRule="auto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</w:p>
    <w:p w14:paraId="26F1FA1C">
      <w:pPr>
        <w:pStyle w:val="8"/>
        <w:numPr>
          <w:numId w:val="0"/>
        </w:numPr>
        <w:spacing w:after="0" w:line="240" w:lineRule="auto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bookmarkStart w:id="0" w:name="_GoBack"/>
      <w:bookmarkEnd w:id="0"/>
    </w:p>
    <w:sectPr>
      <w:pgSz w:w="12240" w:h="20160"/>
      <w:pgMar w:top="72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Old English Text MT">
    <w:panose1 w:val="03040902040508030806"/>
    <w:charset w:val="00"/>
    <w:family w:val="script"/>
    <w:pitch w:val="default"/>
    <w:sig w:usb0="00000003" w:usb1="00000000" w:usb2="00000000" w:usb3="00000000" w:csb0="20000001" w:csb1="00000000"/>
  </w:font>
  <w:font w:name="Bodoni MT">
    <w:panose1 w:val="02070603080606020203"/>
    <w:charset w:val="00"/>
    <w:family w:val="roman"/>
    <w:pitch w:val="default"/>
    <w:sig w:usb0="00000003" w:usb1="00000000" w:usb2="00000000" w:usb3="00000000" w:csb0="2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ACFF77"/>
    <w:multiLevelType w:val="singleLevel"/>
    <w:tmpl w:val="B0ACFF7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8BEBEC8"/>
    <w:multiLevelType w:val="singleLevel"/>
    <w:tmpl w:val="C8BEBEC8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E9EA2626"/>
    <w:multiLevelType w:val="singleLevel"/>
    <w:tmpl w:val="E9EA2626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EE63D937"/>
    <w:multiLevelType w:val="singleLevel"/>
    <w:tmpl w:val="EE63D937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F6628B24"/>
    <w:multiLevelType w:val="singleLevel"/>
    <w:tmpl w:val="F6628B24"/>
    <w:lvl w:ilvl="0" w:tentative="0">
      <w:start w:val="5"/>
      <w:numFmt w:val="upperLetter"/>
      <w:suff w:val="space"/>
      <w:lvlText w:val="%1."/>
      <w:lvlJc w:val="left"/>
    </w:lvl>
  </w:abstractNum>
  <w:abstractNum w:abstractNumId="5">
    <w:nsid w:val="FE86DE6C"/>
    <w:multiLevelType w:val="singleLevel"/>
    <w:tmpl w:val="FE86DE6C"/>
    <w:lvl w:ilvl="0" w:tentative="0">
      <w:start w:val="1"/>
      <w:numFmt w:val="upperLetter"/>
      <w:suff w:val="space"/>
      <w:lvlText w:val="%1."/>
      <w:lvlJc w:val="left"/>
    </w:lvl>
  </w:abstractNum>
  <w:abstractNum w:abstractNumId="6">
    <w:nsid w:val="FFFFFF89"/>
    <w:multiLevelType w:val="singleLevel"/>
    <w:tmpl w:val="FFFFFF89"/>
    <w:lvl w:ilvl="0" w:tentative="0">
      <w:start w:val="1"/>
      <w:numFmt w:val="bullet"/>
      <w:pStyle w:val="5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7">
    <w:nsid w:val="765859D2"/>
    <w:multiLevelType w:val="singleLevel"/>
    <w:tmpl w:val="765859D2"/>
    <w:lvl w:ilvl="0" w:tentative="0">
      <w:start w:val="1"/>
      <w:numFmt w:val="decimal"/>
      <w:suff w:val="space"/>
      <w:lvlText w:val="%1."/>
      <w:lvlJc w:val="left"/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AC1"/>
    <w:rsid w:val="00020D29"/>
    <w:rsid w:val="000370F9"/>
    <w:rsid w:val="00070BF8"/>
    <w:rsid w:val="000958AF"/>
    <w:rsid w:val="000E4944"/>
    <w:rsid w:val="000F2A63"/>
    <w:rsid w:val="001329CB"/>
    <w:rsid w:val="00175198"/>
    <w:rsid w:val="001857FF"/>
    <w:rsid w:val="001909AD"/>
    <w:rsid w:val="001D4536"/>
    <w:rsid w:val="001D688C"/>
    <w:rsid w:val="00200D6E"/>
    <w:rsid w:val="00216CCF"/>
    <w:rsid w:val="00237EAA"/>
    <w:rsid w:val="002435AA"/>
    <w:rsid w:val="0028256A"/>
    <w:rsid w:val="002870C2"/>
    <w:rsid w:val="00291688"/>
    <w:rsid w:val="002930D9"/>
    <w:rsid w:val="002954AF"/>
    <w:rsid w:val="002D3B42"/>
    <w:rsid w:val="0035194C"/>
    <w:rsid w:val="00360436"/>
    <w:rsid w:val="00363832"/>
    <w:rsid w:val="0037754C"/>
    <w:rsid w:val="00380372"/>
    <w:rsid w:val="003B34BE"/>
    <w:rsid w:val="003D091C"/>
    <w:rsid w:val="003F2946"/>
    <w:rsid w:val="00410A6F"/>
    <w:rsid w:val="0042293B"/>
    <w:rsid w:val="004B0121"/>
    <w:rsid w:val="004B3F5C"/>
    <w:rsid w:val="004B4F0B"/>
    <w:rsid w:val="004B7F90"/>
    <w:rsid w:val="004C0F56"/>
    <w:rsid w:val="00537BC1"/>
    <w:rsid w:val="00551B41"/>
    <w:rsid w:val="005822CB"/>
    <w:rsid w:val="00590B6B"/>
    <w:rsid w:val="005D77B1"/>
    <w:rsid w:val="005E14EF"/>
    <w:rsid w:val="005F0A9F"/>
    <w:rsid w:val="00614A9A"/>
    <w:rsid w:val="00616E7A"/>
    <w:rsid w:val="00626C5B"/>
    <w:rsid w:val="00661DFD"/>
    <w:rsid w:val="006658C5"/>
    <w:rsid w:val="006870A3"/>
    <w:rsid w:val="00696748"/>
    <w:rsid w:val="006A1040"/>
    <w:rsid w:val="006B264D"/>
    <w:rsid w:val="00733D1F"/>
    <w:rsid w:val="00740A26"/>
    <w:rsid w:val="007567C9"/>
    <w:rsid w:val="00761685"/>
    <w:rsid w:val="007A65DE"/>
    <w:rsid w:val="00810A71"/>
    <w:rsid w:val="00825152"/>
    <w:rsid w:val="00851252"/>
    <w:rsid w:val="00871775"/>
    <w:rsid w:val="00892E0B"/>
    <w:rsid w:val="008B2C5C"/>
    <w:rsid w:val="008B5D26"/>
    <w:rsid w:val="008C0835"/>
    <w:rsid w:val="008D54B1"/>
    <w:rsid w:val="008D7F31"/>
    <w:rsid w:val="008E6D5F"/>
    <w:rsid w:val="00987997"/>
    <w:rsid w:val="009A6075"/>
    <w:rsid w:val="009B56CB"/>
    <w:rsid w:val="009B7D70"/>
    <w:rsid w:val="00A02E60"/>
    <w:rsid w:val="00A210B1"/>
    <w:rsid w:val="00A25656"/>
    <w:rsid w:val="00A31DE7"/>
    <w:rsid w:val="00A62B6A"/>
    <w:rsid w:val="00AC0F70"/>
    <w:rsid w:val="00AF4CD3"/>
    <w:rsid w:val="00B07BF3"/>
    <w:rsid w:val="00B23AC1"/>
    <w:rsid w:val="00B336BC"/>
    <w:rsid w:val="00B55248"/>
    <w:rsid w:val="00B5609A"/>
    <w:rsid w:val="00B728AB"/>
    <w:rsid w:val="00B76114"/>
    <w:rsid w:val="00B76663"/>
    <w:rsid w:val="00B84041"/>
    <w:rsid w:val="00BA6621"/>
    <w:rsid w:val="00C214FB"/>
    <w:rsid w:val="00C96131"/>
    <w:rsid w:val="00CB2AC3"/>
    <w:rsid w:val="00CB77BC"/>
    <w:rsid w:val="00CE36F3"/>
    <w:rsid w:val="00D04FB2"/>
    <w:rsid w:val="00D362DB"/>
    <w:rsid w:val="00D83121"/>
    <w:rsid w:val="00DA30F1"/>
    <w:rsid w:val="00DA31EC"/>
    <w:rsid w:val="00DC31F6"/>
    <w:rsid w:val="00DE0869"/>
    <w:rsid w:val="00E5332A"/>
    <w:rsid w:val="00E81F25"/>
    <w:rsid w:val="00EA1FC7"/>
    <w:rsid w:val="00EE6D86"/>
    <w:rsid w:val="00F05A04"/>
    <w:rsid w:val="00F20CF0"/>
    <w:rsid w:val="00F319CB"/>
    <w:rsid w:val="00F938EE"/>
    <w:rsid w:val="00FB63B6"/>
    <w:rsid w:val="00FF1E85"/>
    <w:rsid w:val="00FF4405"/>
    <w:rsid w:val="297F5FE9"/>
    <w:rsid w:val="544E70A5"/>
    <w:rsid w:val="5E1511AE"/>
    <w:rsid w:val="7220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6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paragraph" w:styleId="8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emf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152E93-C69C-48CD-9236-0BDE9A1198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1733</Words>
  <Characters>10351</Characters>
  <Lines>295</Lines>
  <Paragraphs>147</Paragraphs>
  <TotalTime>2710</TotalTime>
  <ScaleCrop>false</ScaleCrop>
  <LinksUpToDate>false</LinksUpToDate>
  <CharactersWithSpaces>11937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2019-12-17T07:49:00Z</dcterms:created>
  <dc:creator>Sir Ely</dc:creator>
  <cp:lastModifiedBy>ely de silva</cp:lastModifiedBy>
  <cp:lastPrinted>2025-07-29T00:24:00Z</cp:lastPrinted>
  <dcterms:modified xsi:type="dcterms:W3CDTF">2025-09-23T08:57:27Z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895f374adf7c2a3c2c72f43f7464e7f3d975662d4d9b6ad95ab13123756e2657</vt:lpwstr>
  </property>
  <property fmtid="{D5CDD505-2E9C-101B-9397-08002B2CF9AE}" pid="3" name="KSOProductBuildVer">
    <vt:lpwstr>1033-12.2.0.22549</vt:lpwstr>
  </property>
  <property fmtid="{D5CDD505-2E9C-101B-9397-08002B2CF9AE}" pid="4" name="ICV">
    <vt:lpwstr>5D6564FDC8044DEFABB2BB755D90E3FF_12</vt:lpwstr>
  </property>
</Properties>
</file>